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F" w:rsidRPr="0093470A" w:rsidRDefault="0093470A">
      <w:pPr>
        <w:spacing w:before="73"/>
        <w:ind w:left="682"/>
        <w:rPr>
          <w:b/>
          <w:sz w:val="52"/>
          <w:szCs w:val="52"/>
        </w:rPr>
      </w:pPr>
      <w:r w:rsidRPr="0093470A">
        <w:rPr>
          <w:b/>
          <w:color w:val="4F81BC"/>
          <w:sz w:val="52"/>
          <w:szCs w:val="52"/>
        </w:rPr>
        <w:t>Речь</w:t>
      </w:r>
      <w:r w:rsidRPr="0093470A">
        <w:rPr>
          <w:b/>
          <w:color w:val="4F81BC"/>
          <w:spacing w:val="-1"/>
          <w:sz w:val="52"/>
          <w:szCs w:val="52"/>
        </w:rPr>
        <w:t xml:space="preserve"> </w:t>
      </w:r>
      <w:r w:rsidRPr="0093470A">
        <w:rPr>
          <w:b/>
          <w:color w:val="4F81BC"/>
          <w:sz w:val="52"/>
          <w:szCs w:val="52"/>
        </w:rPr>
        <w:t>родителей</w:t>
      </w:r>
      <w:r w:rsidRPr="0093470A">
        <w:rPr>
          <w:b/>
          <w:color w:val="4F81BC"/>
          <w:spacing w:val="-2"/>
          <w:sz w:val="52"/>
          <w:szCs w:val="52"/>
        </w:rPr>
        <w:t xml:space="preserve"> </w:t>
      </w:r>
      <w:r w:rsidRPr="0093470A">
        <w:rPr>
          <w:b/>
          <w:color w:val="4F81BC"/>
          <w:sz w:val="52"/>
          <w:szCs w:val="52"/>
        </w:rPr>
        <w:t>–</w:t>
      </w:r>
      <w:r w:rsidRPr="0093470A">
        <w:rPr>
          <w:b/>
          <w:color w:val="4F81BC"/>
          <w:spacing w:val="-1"/>
          <w:sz w:val="52"/>
          <w:szCs w:val="52"/>
        </w:rPr>
        <w:t xml:space="preserve"> </w:t>
      </w:r>
      <w:r w:rsidRPr="0093470A">
        <w:rPr>
          <w:b/>
          <w:color w:val="4F81BC"/>
          <w:sz w:val="52"/>
          <w:szCs w:val="52"/>
        </w:rPr>
        <w:t>образец</w:t>
      </w:r>
      <w:r w:rsidRPr="0093470A">
        <w:rPr>
          <w:b/>
          <w:color w:val="4F81BC"/>
          <w:spacing w:val="-4"/>
          <w:sz w:val="52"/>
          <w:szCs w:val="52"/>
        </w:rPr>
        <w:t xml:space="preserve"> </w:t>
      </w:r>
      <w:r w:rsidRPr="0093470A">
        <w:rPr>
          <w:b/>
          <w:color w:val="4F81BC"/>
          <w:sz w:val="52"/>
          <w:szCs w:val="52"/>
        </w:rPr>
        <w:t>для</w:t>
      </w:r>
      <w:r w:rsidRPr="0093470A">
        <w:rPr>
          <w:b/>
          <w:color w:val="4F81BC"/>
          <w:spacing w:val="-3"/>
          <w:sz w:val="52"/>
          <w:szCs w:val="52"/>
        </w:rPr>
        <w:t xml:space="preserve"> </w:t>
      </w:r>
      <w:r w:rsidRPr="0093470A">
        <w:rPr>
          <w:b/>
          <w:color w:val="4F81BC"/>
          <w:sz w:val="52"/>
          <w:szCs w:val="52"/>
        </w:rPr>
        <w:t>ребёнка</w:t>
      </w:r>
    </w:p>
    <w:p w:rsidR="00A7771F" w:rsidRDefault="00A7771F">
      <w:pPr>
        <w:pStyle w:val="a3"/>
        <w:ind w:left="0"/>
        <w:jc w:val="left"/>
        <w:rPr>
          <w:rFonts w:ascii="Cambria"/>
          <w:b/>
          <w:sz w:val="30"/>
        </w:rPr>
      </w:pPr>
    </w:p>
    <w:p w:rsidR="00A7771F" w:rsidRPr="0093470A" w:rsidRDefault="0093470A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470A">
        <w:rPr>
          <w:sz w:val="20"/>
          <w:szCs w:val="20"/>
        </w:rPr>
        <w:t>Подготовила воспитатель</w:t>
      </w:r>
    </w:p>
    <w:p w:rsidR="0093470A" w:rsidRDefault="0093470A">
      <w:pPr>
        <w:pStyle w:val="a3"/>
        <w:spacing w:before="9"/>
        <w:ind w:left="0"/>
        <w:jc w:val="left"/>
        <w:rPr>
          <w:sz w:val="20"/>
          <w:szCs w:val="20"/>
        </w:rPr>
      </w:pP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 w:rsidRPr="009347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470A">
        <w:rPr>
          <w:sz w:val="20"/>
          <w:szCs w:val="20"/>
        </w:rPr>
        <w:t>Носова А.Ю.</w:t>
      </w:r>
    </w:p>
    <w:p w:rsidR="0093470A" w:rsidRPr="0093470A" w:rsidRDefault="0093470A">
      <w:pPr>
        <w:pStyle w:val="a3"/>
        <w:spacing w:before="9"/>
        <w:ind w:left="0"/>
        <w:jc w:val="left"/>
        <w:rPr>
          <w:sz w:val="20"/>
          <w:szCs w:val="20"/>
        </w:rPr>
      </w:pPr>
    </w:p>
    <w:p w:rsidR="00A7771F" w:rsidRDefault="0093470A">
      <w:pPr>
        <w:pStyle w:val="a3"/>
        <w:spacing w:line="276" w:lineRule="auto"/>
        <w:ind w:left="3764" w:right="105" w:firstLine="628"/>
      </w:pPr>
      <w:r>
        <w:rPr>
          <w:noProof/>
          <w:lang w:eastAsia="ru-RU"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714755</wp:posOffset>
            </wp:positionH>
            <wp:positionV relativeFrom="paragraph">
              <wp:posOffset>-180208</wp:posOffset>
            </wp:positionV>
            <wp:extent cx="2228088" cy="2229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Любой родитель хочет видеть своего ребёнка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70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красивая,</w:t>
      </w:r>
      <w:r>
        <w:rPr>
          <w:spacing w:val="-67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кем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ребёнок.</w:t>
      </w:r>
      <w:r>
        <w:rPr>
          <w:spacing w:val="1"/>
        </w:rPr>
        <w:t xml:space="preserve"> </w:t>
      </w:r>
      <w:r>
        <w:t>Чёткая,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пригодится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 сфере</w:t>
      </w:r>
      <w:r>
        <w:rPr>
          <w:spacing w:val="-4"/>
        </w:rPr>
        <w:t xml:space="preserve"> </w:t>
      </w:r>
      <w:r>
        <w:t>деятельности.</w:t>
      </w:r>
    </w:p>
    <w:p w:rsidR="00A7771F" w:rsidRDefault="0093470A">
      <w:pPr>
        <w:pStyle w:val="a3"/>
        <w:spacing w:line="278" w:lineRule="auto"/>
        <w:ind w:left="3764" w:right="108" w:firstLine="628"/>
      </w:pP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</w:t>
      </w:r>
      <w:r>
        <w:rPr>
          <w:spacing w:val="38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речевая</w:t>
      </w:r>
      <w:r>
        <w:rPr>
          <w:spacing w:val="37"/>
        </w:rPr>
        <w:t xml:space="preserve"> </w:t>
      </w:r>
      <w:r>
        <w:t>среда,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которой</w:t>
      </w:r>
      <w:r>
        <w:rPr>
          <w:spacing w:val="38"/>
        </w:rPr>
        <w:t xml:space="preserve"> </w:t>
      </w:r>
      <w:r>
        <w:t>он</w:t>
      </w:r>
      <w:r>
        <w:rPr>
          <w:spacing w:val="39"/>
        </w:rPr>
        <w:t xml:space="preserve"> </w:t>
      </w:r>
      <w:r>
        <w:t>растёт.</w:t>
      </w:r>
    </w:p>
    <w:p w:rsidR="00A7771F" w:rsidRDefault="0093470A">
      <w:pPr>
        <w:pStyle w:val="a3"/>
        <w:spacing w:line="276" w:lineRule="auto"/>
        <w:ind w:right="102" w:firstLine="3082"/>
      </w:pPr>
      <w:r>
        <w:t>Ребёнок подражает речи взрослых, с которыми он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общается.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постараться,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малыша.</w:t>
      </w:r>
      <w:r>
        <w:rPr>
          <w:spacing w:val="70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ребёнок изначально не знает, как нужно правильно говорить. Он обращает</w:t>
      </w:r>
      <w:r>
        <w:rPr>
          <w:spacing w:val="1"/>
        </w:rPr>
        <w:t xml:space="preserve"> </w:t>
      </w:r>
      <w:r>
        <w:t>внимание на взрослых, прислушивается к их речи, старается копировать её,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приближаясь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образцу.</w:t>
      </w:r>
    </w:p>
    <w:p w:rsidR="00A7771F" w:rsidRDefault="0093470A">
      <w:pPr>
        <w:pStyle w:val="a3"/>
        <w:spacing w:line="276" w:lineRule="auto"/>
        <w:ind w:right="105" w:firstLine="559"/>
      </w:pP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общаясь</w:t>
      </w:r>
      <w:r>
        <w:rPr>
          <w:spacing w:val="-2"/>
        </w:rPr>
        <w:t xml:space="preserve"> </w:t>
      </w:r>
      <w:r>
        <w:t>с малышами.</w:t>
      </w:r>
    </w:p>
    <w:p w:rsidR="00A7771F" w:rsidRDefault="0093470A">
      <w:pPr>
        <w:pStyle w:val="a4"/>
        <w:numPr>
          <w:ilvl w:val="0"/>
          <w:numId w:val="2"/>
        </w:numPr>
        <w:tabs>
          <w:tab w:val="left" w:pos="1409"/>
        </w:tabs>
        <w:spacing w:line="276" w:lineRule="auto"/>
        <w:ind w:right="103" w:firstLine="556"/>
        <w:rPr>
          <w:sz w:val="28"/>
        </w:rPr>
      </w:pPr>
      <w:r>
        <w:rPr>
          <w:sz w:val="28"/>
        </w:rPr>
        <w:t xml:space="preserve">Есть такие родители 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>молчуны», которые из-за своих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совсем мало разговаривают между собой, почти не общаются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людьми. Как следстви</w:t>
      </w:r>
      <w:r>
        <w:rPr>
          <w:sz w:val="28"/>
        </w:rPr>
        <w:t>е, речь детей в таких семьях запаздывает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 развитии, поскольку у ребёнка есть возможность подражать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молчанию.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1"/>
          <w:sz w:val="28"/>
        </w:rPr>
        <w:t xml:space="preserve"> </w:t>
      </w:r>
      <w:r>
        <w:rPr>
          <w:sz w:val="28"/>
        </w:rPr>
        <w:t>малыш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молчит.</w:t>
      </w:r>
      <w:r>
        <w:rPr>
          <w:spacing w:val="1"/>
          <w:sz w:val="28"/>
        </w:rPr>
        <w:t xml:space="preserve"> </w:t>
      </w:r>
      <w:r>
        <w:rPr>
          <w:sz w:val="28"/>
        </w:rPr>
        <w:t>Молчать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с нормально развитым речевым аппаратом. Ну, а если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отделах речевого аппарата, то ему будет очень сложно начать говорить. 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 улыбкой. Эмоциональный контакт с малышом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полноценному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развитию.</w:t>
      </w:r>
    </w:p>
    <w:p w:rsidR="00A7771F" w:rsidRDefault="0093470A">
      <w:pPr>
        <w:pStyle w:val="a4"/>
        <w:numPr>
          <w:ilvl w:val="0"/>
          <w:numId w:val="2"/>
        </w:numPr>
        <w:tabs>
          <w:tab w:val="left" w:pos="1599"/>
        </w:tabs>
        <w:spacing w:line="276" w:lineRule="auto"/>
        <w:ind w:firstLine="556"/>
        <w:rPr>
          <w:sz w:val="28"/>
        </w:rPr>
      </w:pP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невыразительно,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окончания. Таким же образом они разговаривают с малышом, отвечают 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лишён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</w:t>
      </w:r>
      <w:r>
        <w:rPr>
          <w:sz w:val="28"/>
        </w:rPr>
        <w:t>нию</w:t>
      </w:r>
      <w:r>
        <w:rPr>
          <w:spacing w:val="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3"/>
          <w:sz w:val="28"/>
        </w:rPr>
        <w:t xml:space="preserve"> </w:t>
      </w:r>
      <w:r>
        <w:rPr>
          <w:sz w:val="28"/>
        </w:rPr>
        <w:t>Чтобы</w:t>
      </w:r>
      <w:r>
        <w:rPr>
          <w:spacing w:val="5"/>
          <w:sz w:val="28"/>
        </w:rPr>
        <w:t xml:space="preserve"> </w:t>
      </w:r>
      <w:r>
        <w:rPr>
          <w:sz w:val="28"/>
        </w:rPr>
        <w:t>малыш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перенял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вас</w:t>
      </w:r>
      <w:r>
        <w:rPr>
          <w:spacing w:val="4"/>
          <w:sz w:val="28"/>
        </w:rPr>
        <w:t xml:space="preserve"> </w:t>
      </w:r>
      <w:r>
        <w:rPr>
          <w:sz w:val="28"/>
        </w:rPr>
        <w:t>подобную</w:t>
      </w:r>
    </w:p>
    <w:p w:rsidR="00A7771F" w:rsidRDefault="00A7771F">
      <w:pPr>
        <w:spacing w:line="276" w:lineRule="auto"/>
        <w:jc w:val="both"/>
        <w:rPr>
          <w:sz w:val="28"/>
        </w:rPr>
        <w:sectPr w:rsidR="00A7771F">
          <w:type w:val="continuous"/>
          <w:pgSz w:w="11910" w:h="16840"/>
          <w:pgMar w:top="1240" w:right="740" w:bottom="280" w:left="1020" w:header="720" w:footer="720" w:gutter="0"/>
          <w:cols w:space="720"/>
        </w:sectPr>
      </w:pPr>
    </w:p>
    <w:p w:rsidR="00A7771F" w:rsidRDefault="0093470A">
      <w:pPr>
        <w:pStyle w:val="a3"/>
        <w:spacing w:before="67" w:line="278" w:lineRule="auto"/>
        <w:ind w:right="106"/>
      </w:pPr>
      <w:r>
        <w:lastRenderedPageBreak/>
        <w:t>манеру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неторопливо,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проговаривая</w:t>
      </w:r>
      <w:r>
        <w:rPr>
          <w:spacing w:val="-4"/>
        </w:rPr>
        <w:t xml:space="preserve"> </w:t>
      </w:r>
      <w:r>
        <w:t>окончания слов.</w:t>
      </w:r>
    </w:p>
    <w:p w:rsidR="00A7771F" w:rsidRDefault="0093470A">
      <w:pPr>
        <w:pStyle w:val="a4"/>
        <w:numPr>
          <w:ilvl w:val="1"/>
          <w:numId w:val="2"/>
        </w:numPr>
        <w:tabs>
          <w:tab w:val="left" w:pos="1625"/>
        </w:tabs>
        <w:spacing w:line="276" w:lineRule="auto"/>
        <w:ind w:right="106" w:firstLine="698"/>
        <w:rPr>
          <w:sz w:val="28"/>
        </w:rPr>
      </w:pP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«отправляют»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а их речевому развитию не уделяют достаточного внимания. В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моменту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едостаточно развитой.</w:t>
      </w:r>
    </w:p>
    <w:p w:rsidR="00A7771F" w:rsidRDefault="0093470A">
      <w:pPr>
        <w:pStyle w:val="a4"/>
        <w:numPr>
          <w:ilvl w:val="0"/>
          <w:numId w:val="2"/>
        </w:numPr>
        <w:tabs>
          <w:tab w:val="left" w:pos="1618"/>
        </w:tabs>
        <w:spacing w:line="276" w:lineRule="auto"/>
        <w:ind w:firstLine="628"/>
        <w:rPr>
          <w:sz w:val="28"/>
        </w:rPr>
      </w:pP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взрослые,</w:t>
      </w:r>
      <w:r>
        <w:rPr>
          <w:spacing w:val="1"/>
          <w:sz w:val="28"/>
        </w:rPr>
        <w:t xml:space="preserve"> </w:t>
      </w:r>
      <w:r>
        <w:rPr>
          <w:sz w:val="28"/>
        </w:rPr>
        <w:t>умиляясь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 «сюсюкать» с детьми, т.е. воспроизводят все недочёты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 Это также является одним из видов неблагоприятного 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негативными: у малыша будет отсутствовать стимул для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речи.</w:t>
      </w:r>
    </w:p>
    <w:p w:rsidR="00A7771F" w:rsidRDefault="0093470A">
      <w:pPr>
        <w:pStyle w:val="a3"/>
        <w:spacing w:line="276" w:lineRule="auto"/>
        <w:ind w:right="103" w:firstLine="628"/>
      </w:pP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разговаривать с малышом. Ведь из-за того, что ребёнок находится в условиях</w:t>
      </w:r>
      <w:r>
        <w:rPr>
          <w:spacing w:val="-67"/>
        </w:rPr>
        <w:t xml:space="preserve"> </w:t>
      </w:r>
      <w:r>
        <w:t>не</w:t>
      </w:r>
      <w:r>
        <w:t>благоприятной речевой среды, дефекты речи могут появиться даже у детей</w:t>
      </w:r>
      <w:r>
        <w:rPr>
          <w:spacing w:val="-67"/>
        </w:rPr>
        <w:t xml:space="preserve"> </w:t>
      </w:r>
      <w:r>
        <w:t>с нормально развитым речевым аппаратом. Если у ребёнка есть какие-нибудь</w:t>
      </w:r>
      <w:r>
        <w:rPr>
          <w:spacing w:val="-67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аппарате,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серьёзными.</w:t>
      </w:r>
    </w:p>
    <w:p w:rsidR="00A7771F" w:rsidRDefault="0093470A">
      <w:pPr>
        <w:pStyle w:val="a3"/>
        <w:spacing w:line="276" w:lineRule="auto"/>
        <w:ind w:right="108" w:firstLine="427"/>
      </w:pP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 несколько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речи.</w:t>
      </w:r>
    </w:p>
    <w:p w:rsidR="00A7771F" w:rsidRDefault="0093470A">
      <w:pPr>
        <w:pStyle w:val="a4"/>
        <w:numPr>
          <w:ilvl w:val="0"/>
          <w:numId w:val="1"/>
        </w:numPr>
        <w:tabs>
          <w:tab w:val="left" w:pos="1519"/>
        </w:tabs>
        <w:spacing w:line="276" w:lineRule="auto"/>
        <w:ind w:right="111" w:firstLine="623"/>
        <w:jc w:val="both"/>
        <w:rPr>
          <w:sz w:val="28"/>
        </w:rPr>
      </w:pPr>
      <w:r>
        <w:rPr>
          <w:sz w:val="28"/>
        </w:rPr>
        <w:t>Стимулируйте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радуйтесь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произнесенному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звуку.</w:t>
      </w:r>
    </w:p>
    <w:p w:rsidR="00A7771F" w:rsidRDefault="0093470A">
      <w:pPr>
        <w:pStyle w:val="a4"/>
        <w:numPr>
          <w:ilvl w:val="0"/>
          <w:numId w:val="1"/>
        </w:numPr>
        <w:tabs>
          <w:tab w:val="left" w:pos="1577"/>
        </w:tabs>
        <w:spacing w:line="276" w:lineRule="auto"/>
        <w:ind w:right="106" w:firstLine="568"/>
        <w:jc w:val="both"/>
        <w:rPr>
          <w:sz w:val="28"/>
        </w:rPr>
      </w:pPr>
      <w:r>
        <w:rPr>
          <w:sz w:val="28"/>
        </w:rPr>
        <w:t>Используйте различные дидактические игры (составление целого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собирайки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игрушки-вкладыши).</w:t>
      </w:r>
    </w:p>
    <w:p w:rsidR="00A7771F" w:rsidRDefault="0093470A">
      <w:pPr>
        <w:pStyle w:val="a4"/>
        <w:numPr>
          <w:ilvl w:val="0"/>
          <w:numId w:val="1"/>
        </w:numPr>
        <w:tabs>
          <w:tab w:val="left" w:pos="1539"/>
        </w:tabs>
        <w:spacing w:line="276" w:lineRule="auto"/>
        <w:ind w:right="110" w:firstLine="568"/>
        <w:jc w:val="both"/>
        <w:rPr>
          <w:sz w:val="28"/>
        </w:rPr>
      </w:pPr>
      <w:r>
        <w:rPr>
          <w:sz w:val="28"/>
        </w:rPr>
        <w:t>Играйте с пальчиками, лепите из пластилина, ведь на руках находится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 моторную зону в коре головного мозга. Детям очень нравятся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забавы:</w:t>
      </w:r>
    </w:p>
    <w:p w:rsidR="00A7771F" w:rsidRDefault="0093470A">
      <w:pPr>
        <w:pStyle w:val="a3"/>
        <w:spacing w:line="276" w:lineRule="auto"/>
        <w:ind w:right="103" w:firstLine="568"/>
      </w:pPr>
      <w:r>
        <w:t>«Это пальчик – мама, этот пальчик - папа, этот пальчик – бабушка, этот</w:t>
      </w:r>
      <w:r>
        <w:rPr>
          <w:spacing w:val="1"/>
        </w:rPr>
        <w:t xml:space="preserve"> </w:t>
      </w:r>
      <w:r>
        <w:t>пальчик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дедушка,</w:t>
      </w:r>
      <w:r>
        <w:rPr>
          <w:spacing w:val="-1"/>
        </w:rPr>
        <w:t xml:space="preserve"> </w:t>
      </w:r>
      <w:r>
        <w:t>этот пальчик –</w:t>
      </w:r>
      <w:r>
        <w:rPr>
          <w:spacing w:val="-2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вся моя семья!»</w:t>
      </w:r>
    </w:p>
    <w:p w:rsidR="00A7771F" w:rsidRDefault="0093470A">
      <w:pPr>
        <w:pStyle w:val="a4"/>
        <w:numPr>
          <w:ilvl w:val="0"/>
          <w:numId w:val="1"/>
        </w:numPr>
        <w:tabs>
          <w:tab w:val="left" w:pos="1532"/>
        </w:tabs>
        <w:ind w:left="1531" w:right="0" w:hanging="282"/>
        <w:jc w:val="both"/>
        <w:rPr>
          <w:sz w:val="28"/>
        </w:rPr>
      </w:pPr>
      <w:r>
        <w:rPr>
          <w:sz w:val="28"/>
        </w:rPr>
        <w:t>Читайте,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пойте.</w:t>
      </w:r>
    </w:p>
    <w:p w:rsidR="00A7771F" w:rsidRDefault="0093470A">
      <w:pPr>
        <w:pStyle w:val="a3"/>
        <w:spacing w:before="45" w:line="276" w:lineRule="auto"/>
        <w:ind w:right="111" w:firstLine="568"/>
      </w:pPr>
      <w:r>
        <w:t xml:space="preserve">К вашим услугам </w:t>
      </w:r>
      <w:proofErr w:type="spellStart"/>
      <w:r>
        <w:t>потешки</w:t>
      </w:r>
      <w:proofErr w:type="spellEnd"/>
      <w:r>
        <w:t>, колыбельные, считалочки, детские стишки и</w:t>
      </w:r>
      <w:r>
        <w:rPr>
          <w:spacing w:val="1"/>
        </w:rPr>
        <w:t xml:space="preserve"> </w:t>
      </w:r>
      <w:r>
        <w:t>проза. Возьмите на заметку произведения всеми любимых детских авторов: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Барто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 xml:space="preserve">К. </w:t>
      </w:r>
      <w:r>
        <w:t>Чуковского,</w:t>
      </w:r>
      <w:r>
        <w:rPr>
          <w:spacing w:val="-1"/>
        </w:rPr>
        <w:t xml:space="preserve"> </w:t>
      </w:r>
      <w:r>
        <w:t xml:space="preserve">С. </w:t>
      </w:r>
      <w:r>
        <w:t>Маршака, С.</w:t>
      </w:r>
      <w:r>
        <w:rPr>
          <w:spacing w:val="-5"/>
        </w:rPr>
        <w:t xml:space="preserve"> </w:t>
      </w:r>
      <w:r>
        <w:t>Михалкова.</w:t>
      </w:r>
    </w:p>
    <w:p w:rsidR="00A7771F" w:rsidRDefault="00A7771F">
      <w:pPr>
        <w:spacing w:line="276" w:lineRule="auto"/>
        <w:sectPr w:rsidR="00A7771F">
          <w:pgSz w:w="11910" w:h="16840"/>
          <w:pgMar w:top="1040" w:right="740" w:bottom="280" w:left="1020" w:header="720" w:footer="720" w:gutter="0"/>
          <w:cols w:space="720"/>
        </w:sectPr>
      </w:pPr>
    </w:p>
    <w:p w:rsidR="00A7771F" w:rsidRDefault="0093470A">
      <w:pPr>
        <w:pStyle w:val="a3"/>
        <w:spacing w:before="67" w:line="276" w:lineRule="auto"/>
        <w:ind w:right="103" w:firstLine="698"/>
      </w:pPr>
      <w:r>
        <w:lastRenderedPageBreak/>
        <w:t>Дорогие родители! У вас есть одно очень важное преимущество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специалистом-логопедом: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находитесь рядом с малышом на протяжении продолжительного времени.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малыша:</w:t>
      </w:r>
      <w:r>
        <w:rPr>
          <w:spacing w:val="1"/>
        </w:rPr>
        <w:t xml:space="preserve"> </w:t>
      </w:r>
      <w:r>
        <w:t>почитать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-67"/>
        </w:rPr>
        <w:t xml:space="preserve"> </w:t>
      </w:r>
      <w:r>
        <w:t>поговорить с ним. Не забывайте о своих возмож</w:t>
      </w:r>
      <w:r>
        <w:t>ностях, и у вашего ребёнка</w:t>
      </w:r>
      <w:r>
        <w:rPr>
          <w:spacing w:val="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будет хорошо.</w:t>
      </w:r>
    </w:p>
    <w:p w:rsidR="00A7771F" w:rsidRDefault="00A7771F">
      <w:pPr>
        <w:pStyle w:val="a3"/>
        <w:ind w:left="0"/>
        <w:jc w:val="left"/>
        <w:rPr>
          <w:sz w:val="20"/>
        </w:rPr>
      </w:pPr>
    </w:p>
    <w:p w:rsidR="00A7771F" w:rsidRDefault="0093470A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8656" behindDoc="0" locked="0" layoutInCell="1" allowOverlap="1">
            <wp:simplePos x="0" y="0"/>
            <wp:positionH relativeFrom="page">
              <wp:posOffset>2213396</wp:posOffset>
            </wp:positionH>
            <wp:positionV relativeFrom="paragraph">
              <wp:posOffset>200657</wp:posOffset>
            </wp:positionV>
            <wp:extent cx="3269367" cy="250374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67" cy="250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71F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637"/>
    <w:multiLevelType w:val="hybridMultilevel"/>
    <w:tmpl w:val="DE085FD6"/>
    <w:lvl w:ilvl="0" w:tplc="08DA0842">
      <w:numFmt w:val="bullet"/>
      <w:lvlText w:val="•"/>
      <w:lvlJc w:val="left"/>
      <w:pPr>
        <w:ind w:left="6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680CC">
      <w:numFmt w:val="bullet"/>
      <w:lvlText w:val="•"/>
      <w:lvlJc w:val="left"/>
      <w:pPr>
        <w:ind w:left="68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4E91E8">
      <w:numFmt w:val="bullet"/>
      <w:lvlText w:val="•"/>
      <w:lvlJc w:val="left"/>
      <w:pPr>
        <w:ind w:left="2573" w:hanging="245"/>
      </w:pPr>
      <w:rPr>
        <w:rFonts w:hint="default"/>
        <w:lang w:val="ru-RU" w:eastAsia="en-US" w:bidi="ar-SA"/>
      </w:rPr>
    </w:lvl>
    <w:lvl w:ilvl="3" w:tplc="F1366610">
      <w:numFmt w:val="bullet"/>
      <w:lvlText w:val="•"/>
      <w:lvlJc w:val="left"/>
      <w:pPr>
        <w:ind w:left="3519" w:hanging="245"/>
      </w:pPr>
      <w:rPr>
        <w:rFonts w:hint="default"/>
        <w:lang w:val="ru-RU" w:eastAsia="en-US" w:bidi="ar-SA"/>
      </w:rPr>
    </w:lvl>
    <w:lvl w:ilvl="4" w:tplc="0F5EED8E">
      <w:numFmt w:val="bullet"/>
      <w:lvlText w:val="•"/>
      <w:lvlJc w:val="left"/>
      <w:pPr>
        <w:ind w:left="4466" w:hanging="245"/>
      </w:pPr>
      <w:rPr>
        <w:rFonts w:hint="default"/>
        <w:lang w:val="ru-RU" w:eastAsia="en-US" w:bidi="ar-SA"/>
      </w:rPr>
    </w:lvl>
    <w:lvl w:ilvl="5" w:tplc="2078DE48">
      <w:numFmt w:val="bullet"/>
      <w:lvlText w:val="•"/>
      <w:lvlJc w:val="left"/>
      <w:pPr>
        <w:ind w:left="5413" w:hanging="245"/>
      </w:pPr>
      <w:rPr>
        <w:rFonts w:hint="default"/>
        <w:lang w:val="ru-RU" w:eastAsia="en-US" w:bidi="ar-SA"/>
      </w:rPr>
    </w:lvl>
    <w:lvl w:ilvl="6" w:tplc="13B208DE">
      <w:numFmt w:val="bullet"/>
      <w:lvlText w:val="•"/>
      <w:lvlJc w:val="left"/>
      <w:pPr>
        <w:ind w:left="6359" w:hanging="245"/>
      </w:pPr>
      <w:rPr>
        <w:rFonts w:hint="default"/>
        <w:lang w:val="ru-RU" w:eastAsia="en-US" w:bidi="ar-SA"/>
      </w:rPr>
    </w:lvl>
    <w:lvl w:ilvl="7" w:tplc="7BC005DA">
      <w:numFmt w:val="bullet"/>
      <w:lvlText w:val="•"/>
      <w:lvlJc w:val="left"/>
      <w:pPr>
        <w:ind w:left="7306" w:hanging="245"/>
      </w:pPr>
      <w:rPr>
        <w:rFonts w:hint="default"/>
        <w:lang w:val="ru-RU" w:eastAsia="en-US" w:bidi="ar-SA"/>
      </w:rPr>
    </w:lvl>
    <w:lvl w:ilvl="8" w:tplc="FF724D2C">
      <w:numFmt w:val="bullet"/>
      <w:lvlText w:val="•"/>
      <w:lvlJc w:val="left"/>
      <w:pPr>
        <w:ind w:left="825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FE75EF0"/>
    <w:multiLevelType w:val="hybridMultilevel"/>
    <w:tmpl w:val="D3D8BD8A"/>
    <w:lvl w:ilvl="0" w:tplc="E3E44B6A">
      <w:start w:val="1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64A5220">
      <w:numFmt w:val="bullet"/>
      <w:lvlText w:val="•"/>
      <w:lvlJc w:val="left"/>
      <w:pPr>
        <w:ind w:left="1626" w:hanging="213"/>
      </w:pPr>
      <w:rPr>
        <w:rFonts w:hint="default"/>
        <w:lang w:val="ru-RU" w:eastAsia="en-US" w:bidi="ar-SA"/>
      </w:rPr>
    </w:lvl>
    <w:lvl w:ilvl="2" w:tplc="F1FACAF8">
      <w:numFmt w:val="bullet"/>
      <w:lvlText w:val="•"/>
      <w:lvlJc w:val="left"/>
      <w:pPr>
        <w:ind w:left="2573" w:hanging="213"/>
      </w:pPr>
      <w:rPr>
        <w:rFonts w:hint="default"/>
        <w:lang w:val="ru-RU" w:eastAsia="en-US" w:bidi="ar-SA"/>
      </w:rPr>
    </w:lvl>
    <w:lvl w:ilvl="3" w:tplc="2BD2764C">
      <w:numFmt w:val="bullet"/>
      <w:lvlText w:val="•"/>
      <w:lvlJc w:val="left"/>
      <w:pPr>
        <w:ind w:left="3519" w:hanging="213"/>
      </w:pPr>
      <w:rPr>
        <w:rFonts w:hint="default"/>
        <w:lang w:val="ru-RU" w:eastAsia="en-US" w:bidi="ar-SA"/>
      </w:rPr>
    </w:lvl>
    <w:lvl w:ilvl="4" w:tplc="D68445A8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8C3C8236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C89819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25FC96BE">
      <w:numFmt w:val="bullet"/>
      <w:lvlText w:val="•"/>
      <w:lvlJc w:val="left"/>
      <w:pPr>
        <w:ind w:left="7306" w:hanging="213"/>
      </w:pPr>
      <w:rPr>
        <w:rFonts w:hint="default"/>
        <w:lang w:val="ru-RU" w:eastAsia="en-US" w:bidi="ar-SA"/>
      </w:rPr>
    </w:lvl>
    <w:lvl w:ilvl="8" w:tplc="8306EFB8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71F"/>
    <w:rsid w:val="0093470A"/>
    <w:rsid w:val="00A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8524-42D0-47EF-86F4-74FF37B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right="104" w:firstLine="5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dcterms:created xsi:type="dcterms:W3CDTF">2023-03-06T22:14:00Z</dcterms:created>
  <dcterms:modified xsi:type="dcterms:W3CDTF">2023-03-06T22:16:00Z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